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397" w:rsidRPr="000A5397" w:rsidRDefault="000A5397" w:rsidP="000A5397">
      <w:pPr>
        <w:spacing w:after="0" w:line="450" w:lineRule="atLeast"/>
        <w:outlineLvl w:val="0"/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</w:pPr>
      <w:r w:rsidRPr="000A5397">
        <w:rPr>
          <w:rFonts w:ascii="Arial Narrow" w:eastAsia="Times New Roman" w:hAnsi="Arial Narrow" w:cs="Times New Roman"/>
          <w:b/>
          <w:bCs/>
          <w:color w:val="333333"/>
          <w:kern w:val="36"/>
          <w:sz w:val="68"/>
          <w:szCs w:val="68"/>
          <w:lang w:eastAsia="ru-RU"/>
        </w:rPr>
        <w:t>Семейные формы устройства</w:t>
      </w:r>
    </w:p>
    <w:p w:rsidR="00147F01" w:rsidRDefault="00147F01" w:rsidP="000A5397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</w:p>
    <w:p w:rsidR="000A5397" w:rsidRPr="00147F01" w:rsidRDefault="000A5397" w:rsidP="000A5397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ХОТИТЕ ПОДАРИТЬ РЕБЁНКУ СЕМЬЮ, ВАМ НАВЕРНЯКА БУДЕТ ИНТЕРЕСНО УЗНАТЬ, КАКИЕ ФОРМЫ СЕМЕЙНОГО УСТРОЙСТВА СУЩЕСТВУЮТ.</w:t>
      </w:r>
    </w:p>
    <w:p w:rsidR="00147F01" w:rsidRDefault="00147F01" w:rsidP="000A5397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7F01" w:rsidRDefault="000A5397" w:rsidP="000A5397">
      <w:pPr>
        <w:spacing w:after="0" w:line="360" w:lineRule="atLeast"/>
        <w:ind w:left="450" w:right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УСЫНОВЛЕНИЕ – ПРИНЯТИЕ РЕБЁНКА В СЕМЬЮ НА ПРАВАХ КРОВНОГО, ЯВЛЯЕТСЯ ПРИОРИТЕТНОЙ ФОРМОЙ УСТРОЙСТВА. УСТАНАВЛИВАЕТСЯ РЕШЕНИЕМ СУДА. ДАЁТ ВОЗМОЖНОСТЬ ПРИСВОИТЬ РЕБЁНКУ ФАМИЛИЮ, ИМЯ, ОТЧЕСТВО, ДАТУ РОЖДЕНИЯ (РОДСТВЕННЫЕ СВЯЗИ С БИОЛОГИЧЕСКИМИ РОДИТЕЛЯМИ ЮРИДИЧЕСКИ ПРЕКРАЩАЮТСЯ). ТАЙНА УСЫНОВЛЕНИЯ СТРОГО ОХРАНЯЕТСЯ ЗАКОНОМ! </w:t>
      </w:r>
    </w:p>
    <w:p w:rsidR="00147F01" w:rsidRDefault="00147F01" w:rsidP="000A5397">
      <w:pPr>
        <w:spacing w:after="0" w:line="360" w:lineRule="atLeast"/>
        <w:ind w:left="450" w:right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397" w:rsidRDefault="00147F01" w:rsidP="000A5397">
      <w:pPr>
        <w:spacing w:after="0" w:line="360" w:lineRule="atLeast"/>
        <w:ind w:left="450" w:right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5397" w:rsidRPr="00147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ОПЕКА И ПОПЕЧИТЕЛЬСТВО - ФОРМА СЕМЕЙНОГО УСТРОЙСТВА, КОТОРАЯ УСТАНАВЛИВАЕТСЯ В ЦЕЛЯХ СОДЕРЖАНИЯ, ВОСПИТАНИЯ И ОБРАЗОВАНИЯ РЕБЁНКА, А ТАКЖЕ ДЛЯ ЗАЩИТЫ ЕГО ПРАВ И ИНТЕРЕСОВ. ОПЕКА ОСУЩЕСТВЛЯЕТСЯ НАД ДЕТЬМИ, НЕ ДОСТИГШИМИ 14-ТИ ЛЕТ, А ПОПЕЧИТЕЛЬСТВО – НАД ДЕТЬМИ ОТ 14 ДО 18 ЛЕТ. ПРАВА И ОБЯЗАННОСТИ ОПЕКУНОВ (ПОПЕЧИТЕЛЕЙ) ВО МНОГОМ СХОЖИ С РОДИТЕЛЬСКИМИ, НО ИХ ДЕЯТЕЛЬНОСТЬ ОСУЩЕСТВЛЯЕТСЯ ПОД КОНТРОЛЕМ ОРГАНА ОПЕКИ И ПОПЕЧИТЕЛЬСТВА. НА СОДЕРЖАНИЕ РЕБЁНКА ОПЕКУНУ (ПОПЕЧИТЕЛЮ) ЕЖЕМЕСЯЧНО ВЫПЛАЧИВАЮТСЯ ДЕНЕЖНЫЕ СРЕДСТВА. </w:t>
      </w:r>
    </w:p>
    <w:p w:rsidR="00147F01" w:rsidRPr="00147F01" w:rsidRDefault="00147F01" w:rsidP="000A5397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5397" w:rsidRPr="00147F01" w:rsidRDefault="000A5397" w:rsidP="000A5397">
      <w:pPr>
        <w:spacing w:line="360" w:lineRule="atLeast"/>
        <w:ind w:left="45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7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ПРИЕМНАЯ СЕМЬЯ – ВОЗМЕЗДНАЯ ФОРМА ОПЕКИ. ПРИЁМНЫЕ РОДИТЕЛИ ПРИОБРЕТАЮТ ПО ОТНОШЕНИЮ К ПРИЁМНОМУ РЕБЁНКУ ПРАВА И ОБЯЗАННОСТИ ОПЕКУНА (ПОПЕЧИТЕЛЯ). ПЕРЕДАЧА РЕБЁНКА В ПРИЁМНУЮ СЕМЬЮ ОСУЩЕСТВЛЯЕТСЯ НА ОСНОВАНИИ ДОГОВОРА МЕЖДУ ОРГАНАМИ ОПЕКИ И ПОПЕЧИТЕЛЬСТВА И ПРИЁМНЫМИ РОДИТЕЛЯМИ. ПРИЁМНОЙ СЕМЬЕ НА СОДЕРЖАНИЕ РЕБЁНКА ЕЖЕМЕСЯЧНО ВЫПЛАЧИВАЮТСЯ ДЕНЕЖНЫЕ СРЕДСТВА И ЕЖЕМЕСЯЧНОЕ ДЕНЕЖНОЕ ВОЗНАГРАЖДЕНИЕ. </w:t>
      </w:r>
    </w:p>
    <w:p w:rsidR="00B264F5" w:rsidRDefault="00B264F5">
      <w:bookmarkStart w:id="0" w:name="_GoBack"/>
      <w:bookmarkEnd w:id="0"/>
    </w:p>
    <w:sectPr w:rsidR="00B2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71"/>
    <w:rsid w:val="000A5397"/>
    <w:rsid w:val="00147F01"/>
    <w:rsid w:val="00981A71"/>
    <w:rsid w:val="00B2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DD9BF-C868-4C23-94C8-BB3B2F3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397"/>
    <w:rPr>
      <w:b/>
      <w:bCs/>
    </w:rPr>
  </w:style>
  <w:style w:type="character" w:styleId="a5">
    <w:name w:val="Hyperlink"/>
    <w:basedOn w:val="a0"/>
    <w:uiPriority w:val="99"/>
    <w:semiHidden/>
    <w:unhideWhenUsed/>
    <w:rsid w:val="000A5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20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4</cp:revision>
  <dcterms:created xsi:type="dcterms:W3CDTF">2022-12-14T07:47:00Z</dcterms:created>
  <dcterms:modified xsi:type="dcterms:W3CDTF">2022-12-14T07:48:00Z</dcterms:modified>
</cp:coreProperties>
</file>